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FC70" w14:textId="77777777" w:rsidR="00755846" w:rsidRPr="00982D3E" w:rsidRDefault="00755846" w:rsidP="00755846">
      <w:pPr>
        <w:spacing w:after="0" w:line="360" w:lineRule="auto"/>
        <w:ind w:firstLine="480"/>
        <w:jc w:val="center"/>
        <w:rPr>
          <w:rFonts w:eastAsia="Times New Roman"/>
          <w:bCs/>
          <w:color w:val="000000"/>
          <w:kern w:val="0"/>
          <w:sz w:val="32"/>
          <w:szCs w:val="32"/>
          <w:lang w:eastAsia="pl-PL"/>
        </w:rPr>
      </w:pPr>
      <w:r w:rsidRPr="00982D3E">
        <w:rPr>
          <w:rFonts w:eastAsia="Times New Roman"/>
          <w:bCs/>
          <w:color w:val="000000"/>
          <w:kern w:val="0"/>
          <w:sz w:val="32"/>
          <w:szCs w:val="32"/>
          <w:lang w:eastAsia="pl-PL"/>
        </w:rPr>
        <w:t>Oświadczenie</w:t>
      </w:r>
    </w:p>
    <w:p w14:paraId="26A437F8" w14:textId="77777777" w:rsidR="00755846" w:rsidRDefault="00755846" w:rsidP="00755846">
      <w:pPr>
        <w:spacing w:after="0" w:line="360" w:lineRule="auto"/>
        <w:ind w:firstLine="480"/>
        <w:jc w:val="center"/>
        <w:rPr>
          <w:rFonts w:ascii="Arial" w:eastAsia="Times New Roman" w:hAnsi="Arial" w:cs="Arial"/>
          <w:bCs/>
          <w:color w:val="000000"/>
          <w:kern w:val="0"/>
          <w:sz w:val="24"/>
          <w:lang w:eastAsia="pl-PL"/>
        </w:rPr>
      </w:pPr>
    </w:p>
    <w:p w14:paraId="0503F26C" w14:textId="77777777" w:rsidR="00755846" w:rsidRPr="00755846" w:rsidRDefault="00755846" w:rsidP="00755846">
      <w:pPr>
        <w:spacing w:after="0" w:line="360" w:lineRule="auto"/>
        <w:ind w:firstLine="480"/>
        <w:jc w:val="center"/>
        <w:rPr>
          <w:rFonts w:ascii="Arial" w:eastAsia="Times New Roman" w:hAnsi="Arial" w:cs="Arial"/>
          <w:bCs/>
          <w:color w:val="000000"/>
          <w:kern w:val="0"/>
          <w:sz w:val="24"/>
          <w:lang w:eastAsia="pl-PL"/>
        </w:rPr>
      </w:pPr>
    </w:p>
    <w:p w14:paraId="0377DE19" w14:textId="77777777" w:rsidR="00755846" w:rsidRPr="00982D3E" w:rsidRDefault="00755846" w:rsidP="00755846">
      <w:pPr>
        <w:spacing w:after="0" w:line="360" w:lineRule="auto"/>
        <w:ind w:firstLine="480"/>
        <w:jc w:val="both"/>
        <w:rPr>
          <w:rFonts w:eastAsia="Times New Roman"/>
          <w:bCs/>
          <w:color w:val="000000"/>
          <w:kern w:val="0"/>
          <w:sz w:val="24"/>
          <w:lang w:eastAsia="pl-PL"/>
        </w:rPr>
      </w:pPr>
      <w:r w:rsidRPr="00982D3E">
        <w:rPr>
          <w:rFonts w:eastAsia="Times New Roman"/>
          <w:bCs/>
          <w:color w:val="000000"/>
          <w:kern w:val="0"/>
          <w:sz w:val="24"/>
          <w:lang w:eastAsia="pl-PL"/>
        </w:rPr>
        <w:t>Ja niżej podpisany oświadczam, iż zapoznałem się z art.3 a Ustawy o zwrocie podatku akcyzowego zawartego w cenie oleju napędowego wykorzystywanego do produkcji rolnej.</w:t>
      </w:r>
    </w:p>
    <w:p w14:paraId="289015CA" w14:textId="77777777" w:rsidR="00755846" w:rsidRDefault="00755846" w:rsidP="00755846">
      <w:pPr>
        <w:spacing w:after="0" w:line="360" w:lineRule="auto"/>
        <w:ind w:firstLine="480"/>
        <w:jc w:val="both"/>
        <w:rPr>
          <w:rFonts w:ascii="Arial" w:eastAsia="Times New Roman" w:hAnsi="Arial" w:cs="Arial"/>
          <w:bCs/>
          <w:color w:val="000000"/>
          <w:kern w:val="0"/>
          <w:sz w:val="20"/>
          <w:lang w:eastAsia="pl-PL"/>
        </w:rPr>
      </w:pPr>
    </w:p>
    <w:p w14:paraId="3AA09C68" w14:textId="77777777" w:rsidR="00755846" w:rsidRDefault="00755846" w:rsidP="00755846">
      <w:pPr>
        <w:spacing w:after="0" w:line="360" w:lineRule="auto"/>
        <w:ind w:firstLine="480"/>
        <w:jc w:val="both"/>
        <w:rPr>
          <w:rFonts w:ascii="Arial" w:eastAsia="Times New Roman" w:hAnsi="Arial" w:cs="Arial"/>
          <w:bCs/>
          <w:color w:val="000000"/>
          <w:kern w:val="0"/>
          <w:sz w:val="20"/>
          <w:lang w:eastAsia="pl-PL"/>
        </w:rPr>
      </w:pPr>
    </w:p>
    <w:p w14:paraId="3E9D1A32" w14:textId="77777777" w:rsidR="00755846" w:rsidRPr="00982D3E" w:rsidRDefault="00755846" w:rsidP="00755846">
      <w:pPr>
        <w:spacing w:after="0" w:line="360" w:lineRule="auto"/>
        <w:ind w:firstLine="480"/>
        <w:jc w:val="both"/>
        <w:rPr>
          <w:rFonts w:eastAsia="Times New Roman"/>
          <w:b w:val="0"/>
          <w:color w:val="000000"/>
          <w:kern w:val="0"/>
          <w:sz w:val="24"/>
          <w:lang w:eastAsia="pl-PL"/>
        </w:rPr>
      </w:pPr>
      <w:r w:rsidRPr="00982D3E">
        <w:rPr>
          <w:rFonts w:eastAsia="Times New Roman"/>
          <w:bCs/>
          <w:color w:val="000000"/>
          <w:kern w:val="0"/>
          <w:sz w:val="24"/>
          <w:lang w:eastAsia="pl-PL"/>
        </w:rPr>
        <w:t>Art. 3a. </w:t>
      </w:r>
      <w:hyperlink r:id="rId4" w:tgtFrame="_parent" w:history="1">
        <w:r w:rsidRPr="00982D3E">
          <w:rPr>
            <w:rFonts w:eastAsia="Times New Roman"/>
            <w:b w:val="0"/>
            <w:color w:val="0000CD"/>
            <w:kern w:val="0"/>
            <w:sz w:val="24"/>
            <w:u w:val="single"/>
            <w:vertAlign w:val="superscript"/>
            <w:lang w:eastAsia="pl-PL"/>
          </w:rPr>
          <w:t>(3)</w:t>
        </w:r>
      </w:hyperlink>
      <w:r w:rsidRPr="00982D3E">
        <w:rPr>
          <w:rFonts w:eastAsia="Times New Roman"/>
          <w:b w:val="0"/>
          <w:color w:val="000000"/>
          <w:kern w:val="0"/>
          <w:sz w:val="24"/>
          <w:lang w:eastAsia="pl-PL"/>
        </w:rPr>
        <w:t> 1. Zwrot podatku nie przysługuje producentowi rolnemu:</w:t>
      </w:r>
    </w:p>
    <w:p w14:paraId="2C02D6E4" w14:textId="77777777" w:rsidR="00755846" w:rsidRPr="00982D3E" w:rsidRDefault="00755846" w:rsidP="00755846">
      <w:pPr>
        <w:spacing w:after="0" w:line="360" w:lineRule="auto"/>
        <w:ind w:hanging="480"/>
        <w:jc w:val="both"/>
        <w:rPr>
          <w:rFonts w:eastAsia="Times New Roman"/>
          <w:b w:val="0"/>
          <w:color w:val="000000"/>
          <w:kern w:val="0"/>
          <w:sz w:val="24"/>
          <w:lang w:eastAsia="pl-PL"/>
        </w:rPr>
      </w:pPr>
      <w:r w:rsidRPr="00982D3E">
        <w:rPr>
          <w:rFonts w:eastAsia="Times New Roman"/>
          <w:b w:val="0"/>
          <w:color w:val="000000"/>
          <w:kern w:val="0"/>
          <w:sz w:val="24"/>
          <w:lang w:eastAsia="pl-PL"/>
        </w:rPr>
        <w:t>1)  będącemu spółką z ograniczoną odpowiedzialnością, jeżeli ponad połowa kapitału zakładowego spółki ujawnionego w rejestrze przedsiębiorców Krajowego Rejestru Sądowego została utracona, w tym ponad 1/4 w okresie 12 miesięcy bezpośrednio poprzedzających dzień złożenia wniosku o zwrot podatku;</w:t>
      </w:r>
    </w:p>
    <w:p w14:paraId="03FAC3CC" w14:textId="77777777" w:rsidR="00755846" w:rsidRPr="00982D3E" w:rsidRDefault="00755846" w:rsidP="00755846">
      <w:pPr>
        <w:spacing w:after="0" w:line="360" w:lineRule="auto"/>
        <w:ind w:hanging="480"/>
        <w:jc w:val="both"/>
        <w:rPr>
          <w:rFonts w:eastAsia="Times New Roman"/>
          <w:b w:val="0"/>
          <w:color w:val="000000"/>
          <w:kern w:val="0"/>
          <w:sz w:val="24"/>
          <w:lang w:eastAsia="pl-PL"/>
        </w:rPr>
      </w:pPr>
      <w:r w:rsidRPr="00982D3E">
        <w:rPr>
          <w:rFonts w:eastAsia="Times New Roman"/>
          <w:b w:val="0"/>
          <w:color w:val="000000"/>
          <w:kern w:val="0"/>
          <w:sz w:val="24"/>
          <w:lang w:eastAsia="pl-PL"/>
        </w:rPr>
        <w:t>2)  będącemu spółką, w której niektórzy członkowie są w sposób nieograniczony odpowiedzialni za zobowiązania spółki, a ponad połowa jej kapitału zgodnie ze sprawozdaniem finansowym została utracona, w tym 1/4 w okresie 12 miesięcy bezpośrednio poprzedzających dzień złożenia wniosku o zwrot podatku;</w:t>
      </w:r>
    </w:p>
    <w:p w14:paraId="463609DA" w14:textId="77777777" w:rsidR="00755846" w:rsidRPr="00982D3E" w:rsidRDefault="00755846" w:rsidP="00755846">
      <w:pPr>
        <w:spacing w:after="0" w:line="360" w:lineRule="auto"/>
        <w:ind w:hanging="480"/>
        <w:jc w:val="both"/>
        <w:rPr>
          <w:rFonts w:eastAsia="Times New Roman"/>
          <w:b w:val="0"/>
          <w:color w:val="000000"/>
          <w:kern w:val="0"/>
          <w:sz w:val="24"/>
          <w:lang w:eastAsia="pl-PL"/>
        </w:rPr>
      </w:pPr>
      <w:r w:rsidRPr="00982D3E">
        <w:rPr>
          <w:rFonts w:eastAsia="Times New Roman"/>
          <w:b w:val="0"/>
          <w:color w:val="000000"/>
          <w:kern w:val="0"/>
          <w:sz w:val="24"/>
          <w:lang w:eastAsia="pl-PL"/>
        </w:rPr>
        <w:t>3)  bez względu na formę spółki, jeżeli istnieją podstawy do ogłoszenia upadłości.</w:t>
      </w:r>
    </w:p>
    <w:p w14:paraId="2224D87F" w14:textId="77777777" w:rsidR="00755846" w:rsidRPr="00982D3E" w:rsidRDefault="00755846" w:rsidP="00755846">
      <w:pPr>
        <w:spacing w:after="0" w:line="360" w:lineRule="auto"/>
        <w:ind w:hanging="480"/>
        <w:jc w:val="both"/>
        <w:rPr>
          <w:rFonts w:eastAsia="Times New Roman"/>
          <w:b w:val="0"/>
          <w:color w:val="000000"/>
          <w:kern w:val="0"/>
          <w:sz w:val="24"/>
          <w:lang w:eastAsia="pl-PL"/>
        </w:rPr>
      </w:pPr>
      <w:r w:rsidRPr="00982D3E">
        <w:rPr>
          <w:rFonts w:eastAsia="Times New Roman"/>
          <w:b w:val="0"/>
          <w:color w:val="000000"/>
          <w:kern w:val="0"/>
          <w:sz w:val="24"/>
          <w:lang w:eastAsia="pl-PL"/>
        </w:rPr>
        <w:t>2. Przepisów ust. 1 nie stosuje się do producenta rolnego prowadzącego działalność rolniczą krócej niż 3 lata.</w:t>
      </w:r>
    </w:p>
    <w:p w14:paraId="7A9253FA" w14:textId="77777777" w:rsidR="00647C8E" w:rsidRDefault="00647C8E" w:rsidP="00755846">
      <w:pPr>
        <w:spacing w:line="360" w:lineRule="auto"/>
        <w:rPr>
          <w:rFonts w:ascii="Arial" w:hAnsi="Arial" w:cs="Arial"/>
        </w:rPr>
      </w:pPr>
    </w:p>
    <w:p w14:paraId="5AACA7D6" w14:textId="77777777" w:rsidR="00423CC6" w:rsidRDefault="00423CC6" w:rsidP="00755846">
      <w:pPr>
        <w:spacing w:line="360" w:lineRule="auto"/>
        <w:rPr>
          <w:rFonts w:ascii="Arial" w:hAnsi="Arial" w:cs="Arial"/>
        </w:rPr>
      </w:pPr>
    </w:p>
    <w:p w14:paraId="2CAFAD10" w14:textId="77777777" w:rsidR="00423CC6" w:rsidRDefault="00423CC6" w:rsidP="00755846">
      <w:pPr>
        <w:spacing w:line="360" w:lineRule="auto"/>
        <w:rPr>
          <w:rFonts w:ascii="Arial" w:hAnsi="Arial" w:cs="Arial"/>
        </w:rPr>
      </w:pPr>
    </w:p>
    <w:p w14:paraId="6A8EFD00" w14:textId="77777777" w:rsidR="00423CC6" w:rsidRDefault="00423CC6" w:rsidP="00755846">
      <w:pPr>
        <w:spacing w:line="360" w:lineRule="auto"/>
        <w:rPr>
          <w:rFonts w:ascii="Arial" w:hAnsi="Arial" w:cs="Arial"/>
        </w:rPr>
      </w:pPr>
    </w:p>
    <w:p w14:paraId="0A8CE011" w14:textId="77777777" w:rsidR="00423CC6" w:rsidRPr="00755846" w:rsidRDefault="00423CC6" w:rsidP="007558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23CC6" w:rsidRPr="00755846" w:rsidSect="00423CC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46"/>
    <w:rsid w:val="001A6DF3"/>
    <w:rsid w:val="00410FE1"/>
    <w:rsid w:val="00423CC6"/>
    <w:rsid w:val="00647C8E"/>
    <w:rsid w:val="006E53B9"/>
    <w:rsid w:val="00702A86"/>
    <w:rsid w:val="00755846"/>
    <w:rsid w:val="008F6EF1"/>
    <w:rsid w:val="00982D3E"/>
    <w:rsid w:val="009D2C50"/>
    <w:rsid w:val="00E31902"/>
    <w:rsid w:val="00E3700F"/>
    <w:rsid w:val="00FA4888"/>
    <w:rsid w:val="00FB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FB22"/>
  <w15:docId w15:val="{BEF01519-C677-4888-952A-8BC219C6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3"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basedOn w:val="Domylnaczcionkaakapitu"/>
    <w:rsid w:val="00755846"/>
  </w:style>
  <w:style w:type="character" w:styleId="Hipercze">
    <w:name w:val="Hyperlink"/>
    <w:basedOn w:val="Domylnaczcionkaakapitu"/>
    <w:uiPriority w:val="99"/>
    <w:semiHidden/>
    <w:unhideWhenUsed/>
    <w:rsid w:val="0075584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55846"/>
  </w:style>
  <w:style w:type="character" w:customStyle="1" w:styleId="tabulatory">
    <w:name w:val="tabulatory"/>
    <w:basedOn w:val="Domylnaczcionkaakapitu"/>
    <w:rsid w:val="0075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819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25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15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53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</dc:creator>
  <cp:lastModifiedBy>Kinga</cp:lastModifiedBy>
  <cp:revision>2</cp:revision>
  <cp:lastPrinted>2014-07-31T06:23:00Z</cp:lastPrinted>
  <dcterms:created xsi:type="dcterms:W3CDTF">2026-02-02T06:52:00Z</dcterms:created>
  <dcterms:modified xsi:type="dcterms:W3CDTF">2026-02-02T06:52:00Z</dcterms:modified>
</cp:coreProperties>
</file>